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743" w:rsidRPr="00C53FA2" w:rsidRDefault="00EF2743" w:rsidP="00EF2743">
      <w:pPr>
        <w:spacing w:after="240" w:line="276" w:lineRule="auto"/>
        <w:ind w:firstLine="851"/>
        <w:jc w:val="center"/>
        <w:rPr>
          <w:rFonts w:ascii="Times New Roman" w:hAnsi="Times New Roman"/>
          <w:b/>
          <w:sz w:val="32"/>
          <w:szCs w:val="32"/>
        </w:rPr>
      </w:pPr>
      <w:bookmarkStart w:id="0" w:name="_GoBack"/>
      <w:bookmarkEnd w:id="0"/>
      <w:r w:rsidRPr="00C53FA2">
        <w:rPr>
          <w:rFonts w:ascii="Times New Roman" w:hAnsi="Times New Roman"/>
          <w:b/>
          <w:sz w:val="32"/>
          <w:szCs w:val="32"/>
        </w:rPr>
        <w:t>Щомісячні виплати від Фонду зросли на 11,3% за підсумками півріччя</w:t>
      </w:r>
    </w:p>
    <w:p w:rsidR="00EF2743" w:rsidRPr="00C53FA2" w:rsidRDefault="00EF2743" w:rsidP="00EF2743">
      <w:pPr>
        <w:spacing w:after="240" w:line="276" w:lineRule="auto"/>
        <w:ind w:firstLine="851"/>
        <w:jc w:val="both"/>
        <w:rPr>
          <w:rFonts w:ascii="Times New Roman" w:hAnsi="Times New Roman"/>
          <w:sz w:val="32"/>
          <w:szCs w:val="32"/>
        </w:rPr>
      </w:pPr>
      <w:r w:rsidRPr="00C53FA2">
        <w:rPr>
          <w:rFonts w:ascii="Times New Roman" w:hAnsi="Times New Roman"/>
          <w:sz w:val="32"/>
          <w:szCs w:val="32"/>
        </w:rPr>
        <w:t>Фонд соціального страхування України упродовж січня–червня 2019 року фінансував щомісячні страхові виплати для 196 тис. потерпілих на виробництві та 10 тис. членів їх сімей. Загальні видатки Фонду за цим напрямом склали 4,1 млрд гривень, що на 11,3% більше, ніж за той же період минулого року.</w:t>
      </w:r>
    </w:p>
    <w:p w:rsidR="00EF2743" w:rsidRPr="00C53FA2" w:rsidRDefault="00EF2743" w:rsidP="00EF2743">
      <w:pPr>
        <w:spacing w:after="240" w:line="276" w:lineRule="auto"/>
        <w:ind w:firstLine="851"/>
        <w:jc w:val="both"/>
        <w:rPr>
          <w:rFonts w:ascii="Times New Roman" w:hAnsi="Times New Roman"/>
          <w:sz w:val="32"/>
          <w:szCs w:val="32"/>
        </w:rPr>
      </w:pPr>
      <w:r w:rsidRPr="00C53FA2">
        <w:rPr>
          <w:rFonts w:ascii="Times New Roman" w:hAnsi="Times New Roman"/>
          <w:sz w:val="32"/>
          <w:szCs w:val="32"/>
        </w:rPr>
        <w:t>Середній розмір щомісячної виплати постраждалим внаслідок нещасних випадків на виробництві або професійних захворювань склав 3,4 тис. грн, що на 9,6% більше, ніж за перше півріччя 2018 року. Збільшення сум виплат пов’язано, зокрема, із проведенням з 01.03.2019 перерахунку, відповідно до якого щомісячні страхові виплати потерпілим і членам їх сімей зросли на 5%.</w:t>
      </w:r>
    </w:p>
    <w:p w:rsidR="00EF2743" w:rsidRPr="00C53FA2" w:rsidRDefault="00EF2743" w:rsidP="00EF2743">
      <w:pPr>
        <w:spacing w:after="240"/>
        <w:ind w:firstLine="851"/>
        <w:jc w:val="both"/>
        <w:rPr>
          <w:rFonts w:ascii="Times New Roman" w:hAnsi="Times New Roman"/>
          <w:sz w:val="32"/>
          <w:szCs w:val="32"/>
        </w:rPr>
      </w:pPr>
      <w:r w:rsidRPr="00C53FA2">
        <w:rPr>
          <w:rFonts w:ascii="Times New Roman" w:hAnsi="Times New Roman"/>
          <w:sz w:val="32"/>
          <w:szCs w:val="32"/>
        </w:rPr>
        <w:t>Зазначимо, щомісячна страхова виплата призначається потерпілому у разі часткової або повної втрати працездатності та компенсує втрачений заробіток або його частину відповідно до визначеного МСЕК ступеня непрацездатності.</w:t>
      </w:r>
    </w:p>
    <w:p w:rsidR="00EF2743" w:rsidRPr="00C53FA2" w:rsidRDefault="00EF2743" w:rsidP="00EF2743">
      <w:pPr>
        <w:spacing w:after="240"/>
        <w:ind w:firstLine="851"/>
        <w:jc w:val="both"/>
        <w:rPr>
          <w:rFonts w:ascii="Times New Roman" w:hAnsi="Times New Roman"/>
          <w:sz w:val="32"/>
          <w:szCs w:val="32"/>
        </w:rPr>
      </w:pPr>
      <w:r w:rsidRPr="00C53FA2">
        <w:rPr>
          <w:rFonts w:ascii="Times New Roman" w:hAnsi="Times New Roman"/>
          <w:sz w:val="32"/>
          <w:szCs w:val="32"/>
        </w:rPr>
        <w:t xml:space="preserve">Фонд соціального страхування України здійснює страхування на випадок тимчасової або стійкої втрати працездатності внаслідок нещасного випадку на виробництві або професійного захворювання, а також смерті потерпілого. </w:t>
      </w:r>
      <w:r w:rsidRPr="00C53FA2">
        <w:rPr>
          <w:rFonts w:ascii="Times New Roman" w:hAnsi="Times New Roman"/>
          <w:sz w:val="32"/>
          <w:szCs w:val="32"/>
          <w:lang w:val="ru-RU"/>
        </w:rPr>
        <w:t>У</w:t>
      </w:r>
      <w:r w:rsidRPr="00C53FA2">
        <w:rPr>
          <w:rFonts w:ascii="Times New Roman" w:hAnsi="Times New Roman"/>
          <w:sz w:val="32"/>
          <w:szCs w:val="32"/>
        </w:rPr>
        <w:t xml:space="preserve"> кожному із зазначених випадків передбачено страхові виплати безпосередньо потерпілим</w:t>
      </w:r>
      <w:r w:rsidRPr="00C53FA2">
        <w:rPr>
          <w:rFonts w:ascii="Times New Roman" w:hAnsi="Times New Roman"/>
          <w:sz w:val="32"/>
          <w:szCs w:val="32"/>
          <w:lang w:val="ru-RU"/>
        </w:rPr>
        <w:t xml:space="preserve"> або</w:t>
      </w:r>
      <w:r w:rsidRPr="00C53FA2">
        <w:rPr>
          <w:rFonts w:ascii="Times New Roman" w:hAnsi="Times New Roman"/>
          <w:sz w:val="32"/>
          <w:szCs w:val="32"/>
        </w:rPr>
        <w:t xml:space="preserve"> членам їх сімей. </w:t>
      </w:r>
    </w:p>
    <w:p w:rsidR="00F85426" w:rsidRDefault="00F85426" w:rsidP="00B61ACA">
      <w:pPr>
        <w:spacing w:after="0" w:line="288" w:lineRule="auto"/>
        <w:ind w:left="4820"/>
        <w:jc w:val="right"/>
        <w:rPr>
          <w:rFonts w:ascii="Times New Roman" w:hAnsi="Times New Roman"/>
          <w:b/>
          <w:sz w:val="24"/>
          <w:szCs w:val="24"/>
        </w:rPr>
      </w:pPr>
      <w:r>
        <w:rPr>
          <w:rFonts w:ascii="Times New Roman" w:hAnsi="Times New Roman"/>
          <w:b/>
          <w:sz w:val="24"/>
          <w:szCs w:val="24"/>
        </w:rPr>
        <w:t xml:space="preserve">Прес-служба виконавчої дирекції </w:t>
      </w:r>
    </w:p>
    <w:p w:rsidR="00EA1BEE" w:rsidRPr="00F85426" w:rsidRDefault="00F85426" w:rsidP="00B61ACA">
      <w:pPr>
        <w:spacing w:after="0"/>
        <w:jc w:val="right"/>
      </w:pPr>
      <w:r>
        <w:rPr>
          <w:rFonts w:ascii="Times New Roman" w:hAnsi="Times New Roman"/>
          <w:b/>
          <w:sz w:val="24"/>
          <w:szCs w:val="24"/>
        </w:rPr>
        <w:t>Фонду соціального страхування України</w:t>
      </w:r>
    </w:p>
    <w:sectPr w:rsidR="00EA1BEE" w:rsidRPr="00F85426" w:rsidSect="00E76009">
      <w:pgSz w:w="12240" w:h="15840"/>
      <w:pgMar w:top="850" w:right="850" w:bottom="850"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F3010"/>
    <w:multiLevelType w:val="hybridMultilevel"/>
    <w:tmpl w:val="0330B5B6"/>
    <w:lvl w:ilvl="0" w:tplc="32FAF5AA">
      <w:numFmt w:val="bullet"/>
      <w:lvlText w:val="-"/>
      <w:lvlJc w:val="left"/>
      <w:pPr>
        <w:ind w:left="465" w:hanging="360"/>
      </w:pPr>
      <w:rPr>
        <w:rFonts w:ascii="Times New Roman" w:eastAsiaTheme="minorHAnsi" w:hAnsi="Times New Roman" w:cs="Times New Roman" w:hint="default"/>
      </w:rPr>
    </w:lvl>
    <w:lvl w:ilvl="1" w:tplc="04220003" w:tentative="1">
      <w:start w:val="1"/>
      <w:numFmt w:val="bullet"/>
      <w:lvlText w:val="o"/>
      <w:lvlJc w:val="left"/>
      <w:pPr>
        <w:ind w:left="1185" w:hanging="360"/>
      </w:pPr>
      <w:rPr>
        <w:rFonts w:ascii="Courier New" w:hAnsi="Courier New" w:cs="Courier New" w:hint="default"/>
      </w:rPr>
    </w:lvl>
    <w:lvl w:ilvl="2" w:tplc="04220005" w:tentative="1">
      <w:start w:val="1"/>
      <w:numFmt w:val="bullet"/>
      <w:lvlText w:val=""/>
      <w:lvlJc w:val="left"/>
      <w:pPr>
        <w:ind w:left="1905" w:hanging="360"/>
      </w:pPr>
      <w:rPr>
        <w:rFonts w:ascii="Wingdings" w:hAnsi="Wingdings" w:hint="default"/>
      </w:rPr>
    </w:lvl>
    <w:lvl w:ilvl="3" w:tplc="04220001" w:tentative="1">
      <w:start w:val="1"/>
      <w:numFmt w:val="bullet"/>
      <w:lvlText w:val=""/>
      <w:lvlJc w:val="left"/>
      <w:pPr>
        <w:ind w:left="2625" w:hanging="360"/>
      </w:pPr>
      <w:rPr>
        <w:rFonts w:ascii="Symbol" w:hAnsi="Symbol" w:hint="default"/>
      </w:rPr>
    </w:lvl>
    <w:lvl w:ilvl="4" w:tplc="04220003" w:tentative="1">
      <w:start w:val="1"/>
      <w:numFmt w:val="bullet"/>
      <w:lvlText w:val="o"/>
      <w:lvlJc w:val="left"/>
      <w:pPr>
        <w:ind w:left="3345" w:hanging="360"/>
      </w:pPr>
      <w:rPr>
        <w:rFonts w:ascii="Courier New" w:hAnsi="Courier New" w:cs="Courier New" w:hint="default"/>
      </w:rPr>
    </w:lvl>
    <w:lvl w:ilvl="5" w:tplc="04220005" w:tentative="1">
      <w:start w:val="1"/>
      <w:numFmt w:val="bullet"/>
      <w:lvlText w:val=""/>
      <w:lvlJc w:val="left"/>
      <w:pPr>
        <w:ind w:left="4065" w:hanging="360"/>
      </w:pPr>
      <w:rPr>
        <w:rFonts w:ascii="Wingdings" w:hAnsi="Wingdings" w:hint="default"/>
      </w:rPr>
    </w:lvl>
    <w:lvl w:ilvl="6" w:tplc="04220001" w:tentative="1">
      <w:start w:val="1"/>
      <w:numFmt w:val="bullet"/>
      <w:lvlText w:val=""/>
      <w:lvlJc w:val="left"/>
      <w:pPr>
        <w:ind w:left="4785" w:hanging="360"/>
      </w:pPr>
      <w:rPr>
        <w:rFonts w:ascii="Symbol" w:hAnsi="Symbol" w:hint="default"/>
      </w:rPr>
    </w:lvl>
    <w:lvl w:ilvl="7" w:tplc="04220003" w:tentative="1">
      <w:start w:val="1"/>
      <w:numFmt w:val="bullet"/>
      <w:lvlText w:val="o"/>
      <w:lvlJc w:val="left"/>
      <w:pPr>
        <w:ind w:left="5505" w:hanging="360"/>
      </w:pPr>
      <w:rPr>
        <w:rFonts w:ascii="Courier New" w:hAnsi="Courier New" w:cs="Courier New" w:hint="default"/>
      </w:rPr>
    </w:lvl>
    <w:lvl w:ilvl="8" w:tplc="04220005" w:tentative="1">
      <w:start w:val="1"/>
      <w:numFmt w:val="bullet"/>
      <w:lvlText w:val=""/>
      <w:lvlJc w:val="left"/>
      <w:pPr>
        <w:ind w:left="6225" w:hanging="360"/>
      </w:pPr>
      <w:rPr>
        <w:rFonts w:ascii="Wingdings" w:hAnsi="Wingdings" w:hint="default"/>
      </w:rPr>
    </w:lvl>
  </w:abstractNum>
  <w:abstractNum w:abstractNumId="1">
    <w:nsid w:val="62437EA6"/>
    <w:multiLevelType w:val="hybridMultilevel"/>
    <w:tmpl w:val="DDB04C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0E3"/>
    <w:rsid w:val="000058A9"/>
    <w:rsid w:val="0001781A"/>
    <w:rsid w:val="0002423E"/>
    <w:rsid w:val="00025508"/>
    <w:rsid w:val="00030FE2"/>
    <w:rsid w:val="00036CE7"/>
    <w:rsid w:val="00050DE7"/>
    <w:rsid w:val="00073765"/>
    <w:rsid w:val="0008199B"/>
    <w:rsid w:val="00095EB0"/>
    <w:rsid w:val="000964F0"/>
    <w:rsid w:val="0009682A"/>
    <w:rsid w:val="000A4464"/>
    <w:rsid w:val="000B2847"/>
    <w:rsid w:val="000C081B"/>
    <w:rsid w:val="000C5FC1"/>
    <w:rsid w:val="000D3F2C"/>
    <w:rsid w:val="000F7884"/>
    <w:rsid w:val="001058C1"/>
    <w:rsid w:val="00125038"/>
    <w:rsid w:val="00126C95"/>
    <w:rsid w:val="00133D29"/>
    <w:rsid w:val="001359C3"/>
    <w:rsid w:val="0014342B"/>
    <w:rsid w:val="0015379F"/>
    <w:rsid w:val="00153E95"/>
    <w:rsid w:val="00157A52"/>
    <w:rsid w:val="00157C0C"/>
    <w:rsid w:val="00164D84"/>
    <w:rsid w:val="00167FF9"/>
    <w:rsid w:val="001711D5"/>
    <w:rsid w:val="001720E2"/>
    <w:rsid w:val="00181CA0"/>
    <w:rsid w:val="001825E0"/>
    <w:rsid w:val="00185197"/>
    <w:rsid w:val="001855CC"/>
    <w:rsid w:val="00195A94"/>
    <w:rsid w:val="001C6CA9"/>
    <w:rsid w:val="001D0F01"/>
    <w:rsid w:val="001D720A"/>
    <w:rsid w:val="001F4575"/>
    <w:rsid w:val="001F7D18"/>
    <w:rsid w:val="00207880"/>
    <w:rsid w:val="00220CAF"/>
    <w:rsid w:val="00231403"/>
    <w:rsid w:val="002315DF"/>
    <w:rsid w:val="00233B18"/>
    <w:rsid w:val="00243AA2"/>
    <w:rsid w:val="002505CB"/>
    <w:rsid w:val="002668CF"/>
    <w:rsid w:val="00284A1E"/>
    <w:rsid w:val="00293202"/>
    <w:rsid w:val="002A042E"/>
    <w:rsid w:val="002B24AC"/>
    <w:rsid w:val="002E254B"/>
    <w:rsid w:val="002E499F"/>
    <w:rsid w:val="002F5160"/>
    <w:rsid w:val="00303884"/>
    <w:rsid w:val="00307600"/>
    <w:rsid w:val="00315ECC"/>
    <w:rsid w:val="00322F6B"/>
    <w:rsid w:val="00326D8F"/>
    <w:rsid w:val="00341262"/>
    <w:rsid w:val="00350398"/>
    <w:rsid w:val="0035767B"/>
    <w:rsid w:val="003670E3"/>
    <w:rsid w:val="003B20CB"/>
    <w:rsid w:val="003B74E7"/>
    <w:rsid w:val="003C7904"/>
    <w:rsid w:val="003E11CE"/>
    <w:rsid w:val="003F06A8"/>
    <w:rsid w:val="003F0AF5"/>
    <w:rsid w:val="003F2AE3"/>
    <w:rsid w:val="00410CE1"/>
    <w:rsid w:val="00416DD1"/>
    <w:rsid w:val="00417623"/>
    <w:rsid w:val="00423604"/>
    <w:rsid w:val="00425C3F"/>
    <w:rsid w:val="0043343C"/>
    <w:rsid w:val="0044080A"/>
    <w:rsid w:val="00441366"/>
    <w:rsid w:val="004447E2"/>
    <w:rsid w:val="00461211"/>
    <w:rsid w:val="00475229"/>
    <w:rsid w:val="0049099C"/>
    <w:rsid w:val="004C502D"/>
    <w:rsid w:val="004C536B"/>
    <w:rsid w:val="004C63E8"/>
    <w:rsid w:val="004E09CA"/>
    <w:rsid w:val="004E1A2E"/>
    <w:rsid w:val="004F72EE"/>
    <w:rsid w:val="00502B84"/>
    <w:rsid w:val="00517564"/>
    <w:rsid w:val="0057697B"/>
    <w:rsid w:val="005778E4"/>
    <w:rsid w:val="0058016C"/>
    <w:rsid w:val="00583235"/>
    <w:rsid w:val="005906A7"/>
    <w:rsid w:val="00596346"/>
    <w:rsid w:val="005B765C"/>
    <w:rsid w:val="0062362E"/>
    <w:rsid w:val="006262EE"/>
    <w:rsid w:val="00627B36"/>
    <w:rsid w:val="00640B6F"/>
    <w:rsid w:val="00647F1C"/>
    <w:rsid w:val="006510D2"/>
    <w:rsid w:val="00652EE8"/>
    <w:rsid w:val="00655BC1"/>
    <w:rsid w:val="006630D9"/>
    <w:rsid w:val="00665344"/>
    <w:rsid w:val="00673184"/>
    <w:rsid w:val="00675431"/>
    <w:rsid w:val="00675533"/>
    <w:rsid w:val="00681536"/>
    <w:rsid w:val="00685924"/>
    <w:rsid w:val="00686A14"/>
    <w:rsid w:val="00694340"/>
    <w:rsid w:val="006B0B04"/>
    <w:rsid w:val="006E1252"/>
    <w:rsid w:val="007056D0"/>
    <w:rsid w:val="00711D1C"/>
    <w:rsid w:val="00741B86"/>
    <w:rsid w:val="00761269"/>
    <w:rsid w:val="00764CAF"/>
    <w:rsid w:val="00766751"/>
    <w:rsid w:val="007755FD"/>
    <w:rsid w:val="00786B18"/>
    <w:rsid w:val="007B22CF"/>
    <w:rsid w:val="007B6397"/>
    <w:rsid w:val="007B72F2"/>
    <w:rsid w:val="007C401F"/>
    <w:rsid w:val="007C6C8F"/>
    <w:rsid w:val="007F2737"/>
    <w:rsid w:val="00836361"/>
    <w:rsid w:val="00837C5C"/>
    <w:rsid w:val="008403DF"/>
    <w:rsid w:val="00840D61"/>
    <w:rsid w:val="00851E8E"/>
    <w:rsid w:val="00862D59"/>
    <w:rsid w:val="008662DF"/>
    <w:rsid w:val="00867F57"/>
    <w:rsid w:val="00882B67"/>
    <w:rsid w:val="00883B2C"/>
    <w:rsid w:val="00886CDF"/>
    <w:rsid w:val="0089743D"/>
    <w:rsid w:val="008A564E"/>
    <w:rsid w:val="008B5473"/>
    <w:rsid w:val="008B5E92"/>
    <w:rsid w:val="008D02DD"/>
    <w:rsid w:val="008D25E1"/>
    <w:rsid w:val="008D7DA6"/>
    <w:rsid w:val="00911201"/>
    <w:rsid w:val="009141C4"/>
    <w:rsid w:val="00923150"/>
    <w:rsid w:val="0092403C"/>
    <w:rsid w:val="009534D4"/>
    <w:rsid w:val="00970BB4"/>
    <w:rsid w:val="00971F54"/>
    <w:rsid w:val="00985ACB"/>
    <w:rsid w:val="00986F97"/>
    <w:rsid w:val="009870C4"/>
    <w:rsid w:val="0099287A"/>
    <w:rsid w:val="00997719"/>
    <w:rsid w:val="009A06F1"/>
    <w:rsid w:val="009A765E"/>
    <w:rsid w:val="009C273E"/>
    <w:rsid w:val="009D5163"/>
    <w:rsid w:val="009D7443"/>
    <w:rsid w:val="009E29D1"/>
    <w:rsid w:val="009E31D9"/>
    <w:rsid w:val="009F3672"/>
    <w:rsid w:val="00A00215"/>
    <w:rsid w:val="00A04E32"/>
    <w:rsid w:val="00A164EE"/>
    <w:rsid w:val="00A204C3"/>
    <w:rsid w:val="00A21C6F"/>
    <w:rsid w:val="00A32FA0"/>
    <w:rsid w:val="00A3357B"/>
    <w:rsid w:val="00A47400"/>
    <w:rsid w:val="00A53F05"/>
    <w:rsid w:val="00A628BF"/>
    <w:rsid w:val="00A82D09"/>
    <w:rsid w:val="00A87058"/>
    <w:rsid w:val="00AA3EF6"/>
    <w:rsid w:val="00AC055D"/>
    <w:rsid w:val="00AC4ED2"/>
    <w:rsid w:val="00AC5BA0"/>
    <w:rsid w:val="00AF3921"/>
    <w:rsid w:val="00B0522B"/>
    <w:rsid w:val="00B07EEC"/>
    <w:rsid w:val="00B248BA"/>
    <w:rsid w:val="00B350EF"/>
    <w:rsid w:val="00B35E89"/>
    <w:rsid w:val="00B50996"/>
    <w:rsid w:val="00B61ACA"/>
    <w:rsid w:val="00B626E7"/>
    <w:rsid w:val="00B81B9F"/>
    <w:rsid w:val="00B87E99"/>
    <w:rsid w:val="00B901E6"/>
    <w:rsid w:val="00B9031F"/>
    <w:rsid w:val="00B921D2"/>
    <w:rsid w:val="00BA2BF3"/>
    <w:rsid w:val="00BB1AB5"/>
    <w:rsid w:val="00BD3268"/>
    <w:rsid w:val="00BD4898"/>
    <w:rsid w:val="00BD5C52"/>
    <w:rsid w:val="00C21ECA"/>
    <w:rsid w:val="00C236C8"/>
    <w:rsid w:val="00C270BE"/>
    <w:rsid w:val="00C31BCC"/>
    <w:rsid w:val="00C354D6"/>
    <w:rsid w:val="00C37E62"/>
    <w:rsid w:val="00C4217E"/>
    <w:rsid w:val="00C4222E"/>
    <w:rsid w:val="00C53FA2"/>
    <w:rsid w:val="00C60654"/>
    <w:rsid w:val="00C728E5"/>
    <w:rsid w:val="00C958CF"/>
    <w:rsid w:val="00C96105"/>
    <w:rsid w:val="00CA1316"/>
    <w:rsid w:val="00CB06B0"/>
    <w:rsid w:val="00CC046F"/>
    <w:rsid w:val="00CC3F18"/>
    <w:rsid w:val="00CF6BB4"/>
    <w:rsid w:val="00D00352"/>
    <w:rsid w:val="00D0036C"/>
    <w:rsid w:val="00D07BAA"/>
    <w:rsid w:val="00D40852"/>
    <w:rsid w:val="00D450FC"/>
    <w:rsid w:val="00D63605"/>
    <w:rsid w:val="00D66095"/>
    <w:rsid w:val="00D82BE5"/>
    <w:rsid w:val="00D86F55"/>
    <w:rsid w:val="00DA4639"/>
    <w:rsid w:val="00DC1208"/>
    <w:rsid w:val="00DD565D"/>
    <w:rsid w:val="00DD5E39"/>
    <w:rsid w:val="00DE00C6"/>
    <w:rsid w:val="00E02784"/>
    <w:rsid w:val="00E0495D"/>
    <w:rsid w:val="00E14E80"/>
    <w:rsid w:val="00E218DA"/>
    <w:rsid w:val="00E535FA"/>
    <w:rsid w:val="00E61B79"/>
    <w:rsid w:val="00E7305F"/>
    <w:rsid w:val="00E80090"/>
    <w:rsid w:val="00E80975"/>
    <w:rsid w:val="00E94A43"/>
    <w:rsid w:val="00E96877"/>
    <w:rsid w:val="00EA1BEE"/>
    <w:rsid w:val="00EB5302"/>
    <w:rsid w:val="00ED2FDF"/>
    <w:rsid w:val="00EE58CE"/>
    <w:rsid w:val="00EE6EA5"/>
    <w:rsid w:val="00EF2743"/>
    <w:rsid w:val="00EF690F"/>
    <w:rsid w:val="00F01C2F"/>
    <w:rsid w:val="00F10384"/>
    <w:rsid w:val="00F3785E"/>
    <w:rsid w:val="00F42D76"/>
    <w:rsid w:val="00F601C3"/>
    <w:rsid w:val="00F764C2"/>
    <w:rsid w:val="00F85426"/>
    <w:rsid w:val="00F93D56"/>
    <w:rsid w:val="00F95EF2"/>
    <w:rsid w:val="00FC1998"/>
    <w:rsid w:val="00FC5AA4"/>
    <w:rsid w:val="00FD6D28"/>
    <w:rsid w:val="00FF53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paragraph" w:styleId="HTML">
    <w:name w:val="HTML Preformatted"/>
    <w:basedOn w:val="a"/>
    <w:link w:val="HTML0"/>
    <w:semiHidden/>
    <w:unhideWhenUsed/>
    <w:rsid w:val="001F45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semiHidden/>
    <w:rsid w:val="001F4575"/>
    <w:rPr>
      <w:rFonts w:ascii="Courier New" w:eastAsia="Times New Roman" w:hAnsi="Courier New" w:cs="Courier New"/>
      <w:sz w:val="20"/>
      <w:szCs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paragraph" w:styleId="HTML">
    <w:name w:val="HTML Preformatted"/>
    <w:basedOn w:val="a"/>
    <w:link w:val="HTML0"/>
    <w:semiHidden/>
    <w:unhideWhenUsed/>
    <w:rsid w:val="001F45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semiHidden/>
    <w:rsid w:val="001F4575"/>
    <w:rPr>
      <w:rFonts w:ascii="Courier New" w:eastAsia="Times New Roman" w:hAnsi="Courier New" w:cs="Courier New"/>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313060">
      <w:bodyDiv w:val="1"/>
      <w:marLeft w:val="0"/>
      <w:marRight w:val="0"/>
      <w:marTop w:val="0"/>
      <w:marBottom w:val="0"/>
      <w:divBdr>
        <w:top w:val="none" w:sz="0" w:space="0" w:color="auto"/>
        <w:left w:val="none" w:sz="0" w:space="0" w:color="auto"/>
        <w:bottom w:val="none" w:sz="0" w:space="0" w:color="auto"/>
        <w:right w:val="none" w:sz="0" w:space="0" w:color="auto"/>
      </w:divBdr>
    </w:div>
    <w:div w:id="225458216">
      <w:bodyDiv w:val="1"/>
      <w:marLeft w:val="0"/>
      <w:marRight w:val="0"/>
      <w:marTop w:val="0"/>
      <w:marBottom w:val="0"/>
      <w:divBdr>
        <w:top w:val="none" w:sz="0" w:space="0" w:color="auto"/>
        <w:left w:val="none" w:sz="0" w:space="0" w:color="auto"/>
        <w:bottom w:val="none" w:sz="0" w:space="0" w:color="auto"/>
        <w:right w:val="none" w:sz="0" w:space="0" w:color="auto"/>
      </w:divBdr>
    </w:div>
    <w:div w:id="248999841">
      <w:bodyDiv w:val="1"/>
      <w:marLeft w:val="0"/>
      <w:marRight w:val="0"/>
      <w:marTop w:val="0"/>
      <w:marBottom w:val="0"/>
      <w:divBdr>
        <w:top w:val="none" w:sz="0" w:space="0" w:color="auto"/>
        <w:left w:val="none" w:sz="0" w:space="0" w:color="auto"/>
        <w:bottom w:val="none" w:sz="0" w:space="0" w:color="auto"/>
        <w:right w:val="none" w:sz="0" w:space="0" w:color="auto"/>
      </w:divBdr>
    </w:div>
    <w:div w:id="300623427">
      <w:bodyDiv w:val="1"/>
      <w:marLeft w:val="0"/>
      <w:marRight w:val="0"/>
      <w:marTop w:val="0"/>
      <w:marBottom w:val="0"/>
      <w:divBdr>
        <w:top w:val="none" w:sz="0" w:space="0" w:color="auto"/>
        <w:left w:val="none" w:sz="0" w:space="0" w:color="auto"/>
        <w:bottom w:val="none" w:sz="0" w:space="0" w:color="auto"/>
        <w:right w:val="none" w:sz="0" w:space="0" w:color="auto"/>
      </w:divBdr>
      <w:divsChild>
        <w:div w:id="492187722">
          <w:marLeft w:val="0"/>
          <w:marRight w:val="0"/>
          <w:marTop w:val="100"/>
          <w:marBottom w:val="100"/>
          <w:divBdr>
            <w:top w:val="none" w:sz="0" w:space="0" w:color="auto"/>
            <w:left w:val="none" w:sz="0" w:space="0" w:color="auto"/>
            <w:bottom w:val="none" w:sz="0" w:space="0" w:color="auto"/>
            <w:right w:val="none" w:sz="0" w:space="0" w:color="auto"/>
          </w:divBdr>
          <w:divsChild>
            <w:div w:id="1564831015">
              <w:marLeft w:val="0"/>
              <w:marRight w:val="0"/>
              <w:marTop w:val="0"/>
              <w:marBottom w:val="0"/>
              <w:divBdr>
                <w:top w:val="single" w:sz="6" w:space="4" w:color="DCDCDC"/>
                <w:left w:val="single" w:sz="6" w:space="4" w:color="DCDCDC"/>
                <w:bottom w:val="single" w:sz="6" w:space="0" w:color="DCDCDC"/>
                <w:right w:val="single" w:sz="6" w:space="4" w:color="DCDCDC"/>
              </w:divBdr>
              <w:divsChild>
                <w:div w:id="444228704">
                  <w:marLeft w:val="0"/>
                  <w:marRight w:val="0"/>
                  <w:marTop w:val="0"/>
                  <w:marBottom w:val="0"/>
                  <w:divBdr>
                    <w:top w:val="none" w:sz="0" w:space="0" w:color="auto"/>
                    <w:left w:val="none" w:sz="0" w:space="0" w:color="auto"/>
                    <w:bottom w:val="none" w:sz="0" w:space="0" w:color="auto"/>
                    <w:right w:val="none" w:sz="0" w:space="0" w:color="auto"/>
                  </w:divBdr>
                  <w:divsChild>
                    <w:div w:id="1351877663">
                      <w:marLeft w:val="0"/>
                      <w:marRight w:val="0"/>
                      <w:marTop w:val="0"/>
                      <w:marBottom w:val="0"/>
                      <w:divBdr>
                        <w:top w:val="none" w:sz="0" w:space="0" w:color="auto"/>
                        <w:left w:val="none" w:sz="0" w:space="0" w:color="auto"/>
                        <w:bottom w:val="none" w:sz="0" w:space="0" w:color="auto"/>
                        <w:right w:val="none" w:sz="0" w:space="0" w:color="auto"/>
                      </w:divBdr>
                      <w:divsChild>
                        <w:div w:id="16673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1344">
      <w:bodyDiv w:val="1"/>
      <w:marLeft w:val="0"/>
      <w:marRight w:val="0"/>
      <w:marTop w:val="0"/>
      <w:marBottom w:val="0"/>
      <w:divBdr>
        <w:top w:val="none" w:sz="0" w:space="0" w:color="auto"/>
        <w:left w:val="none" w:sz="0" w:space="0" w:color="auto"/>
        <w:bottom w:val="none" w:sz="0" w:space="0" w:color="auto"/>
        <w:right w:val="none" w:sz="0" w:space="0" w:color="auto"/>
      </w:divBdr>
    </w:div>
    <w:div w:id="313415835">
      <w:bodyDiv w:val="1"/>
      <w:marLeft w:val="0"/>
      <w:marRight w:val="0"/>
      <w:marTop w:val="0"/>
      <w:marBottom w:val="0"/>
      <w:divBdr>
        <w:top w:val="none" w:sz="0" w:space="0" w:color="auto"/>
        <w:left w:val="none" w:sz="0" w:space="0" w:color="auto"/>
        <w:bottom w:val="none" w:sz="0" w:space="0" w:color="auto"/>
        <w:right w:val="none" w:sz="0" w:space="0" w:color="auto"/>
      </w:divBdr>
    </w:div>
    <w:div w:id="316961620">
      <w:bodyDiv w:val="1"/>
      <w:marLeft w:val="0"/>
      <w:marRight w:val="0"/>
      <w:marTop w:val="0"/>
      <w:marBottom w:val="0"/>
      <w:divBdr>
        <w:top w:val="none" w:sz="0" w:space="0" w:color="auto"/>
        <w:left w:val="none" w:sz="0" w:space="0" w:color="auto"/>
        <w:bottom w:val="none" w:sz="0" w:space="0" w:color="auto"/>
        <w:right w:val="none" w:sz="0" w:space="0" w:color="auto"/>
      </w:divBdr>
    </w:div>
    <w:div w:id="337929251">
      <w:bodyDiv w:val="1"/>
      <w:marLeft w:val="0"/>
      <w:marRight w:val="0"/>
      <w:marTop w:val="0"/>
      <w:marBottom w:val="0"/>
      <w:divBdr>
        <w:top w:val="none" w:sz="0" w:space="0" w:color="auto"/>
        <w:left w:val="none" w:sz="0" w:space="0" w:color="auto"/>
        <w:bottom w:val="none" w:sz="0" w:space="0" w:color="auto"/>
        <w:right w:val="none" w:sz="0" w:space="0" w:color="auto"/>
      </w:divBdr>
    </w:div>
    <w:div w:id="407313321">
      <w:bodyDiv w:val="1"/>
      <w:marLeft w:val="0"/>
      <w:marRight w:val="0"/>
      <w:marTop w:val="0"/>
      <w:marBottom w:val="0"/>
      <w:divBdr>
        <w:top w:val="none" w:sz="0" w:space="0" w:color="auto"/>
        <w:left w:val="none" w:sz="0" w:space="0" w:color="auto"/>
        <w:bottom w:val="none" w:sz="0" w:space="0" w:color="auto"/>
        <w:right w:val="none" w:sz="0" w:space="0" w:color="auto"/>
      </w:divBdr>
    </w:div>
    <w:div w:id="437414262">
      <w:bodyDiv w:val="1"/>
      <w:marLeft w:val="0"/>
      <w:marRight w:val="0"/>
      <w:marTop w:val="0"/>
      <w:marBottom w:val="0"/>
      <w:divBdr>
        <w:top w:val="none" w:sz="0" w:space="0" w:color="auto"/>
        <w:left w:val="none" w:sz="0" w:space="0" w:color="auto"/>
        <w:bottom w:val="none" w:sz="0" w:space="0" w:color="auto"/>
        <w:right w:val="none" w:sz="0" w:space="0" w:color="auto"/>
      </w:divBdr>
    </w:div>
    <w:div w:id="447505706">
      <w:bodyDiv w:val="1"/>
      <w:marLeft w:val="0"/>
      <w:marRight w:val="0"/>
      <w:marTop w:val="0"/>
      <w:marBottom w:val="0"/>
      <w:divBdr>
        <w:top w:val="none" w:sz="0" w:space="0" w:color="auto"/>
        <w:left w:val="none" w:sz="0" w:space="0" w:color="auto"/>
        <w:bottom w:val="none" w:sz="0" w:space="0" w:color="auto"/>
        <w:right w:val="none" w:sz="0" w:space="0" w:color="auto"/>
      </w:divBdr>
    </w:div>
    <w:div w:id="457721758">
      <w:bodyDiv w:val="1"/>
      <w:marLeft w:val="0"/>
      <w:marRight w:val="0"/>
      <w:marTop w:val="0"/>
      <w:marBottom w:val="0"/>
      <w:divBdr>
        <w:top w:val="none" w:sz="0" w:space="0" w:color="auto"/>
        <w:left w:val="none" w:sz="0" w:space="0" w:color="auto"/>
        <w:bottom w:val="none" w:sz="0" w:space="0" w:color="auto"/>
        <w:right w:val="none" w:sz="0" w:space="0" w:color="auto"/>
      </w:divBdr>
    </w:div>
    <w:div w:id="458229749">
      <w:bodyDiv w:val="1"/>
      <w:marLeft w:val="0"/>
      <w:marRight w:val="0"/>
      <w:marTop w:val="0"/>
      <w:marBottom w:val="0"/>
      <w:divBdr>
        <w:top w:val="none" w:sz="0" w:space="0" w:color="auto"/>
        <w:left w:val="none" w:sz="0" w:space="0" w:color="auto"/>
        <w:bottom w:val="none" w:sz="0" w:space="0" w:color="auto"/>
        <w:right w:val="none" w:sz="0" w:space="0" w:color="auto"/>
      </w:divBdr>
    </w:div>
    <w:div w:id="609707001">
      <w:bodyDiv w:val="1"/>
      <w:marLeft w:val="0"/>
      <w:marRight w:val="0"/>
      <w:marTop w:val="0"/>
      <w:marBottom w:val="0"/>
      <w:divBdr>
        <w:top w:val="none" w:sz="0" w:space="0" w:color="auto"/>
        <w:left w:val="none" w:sz="0" w:space="0" w:color="auto"/>
        <w:bottom w:val="none" w:sz="0" w:space="0" w:color="auto"/>
        <w:right w:val="none" w:sz="0" w:space="0" w:color="auto"/>
      </w:divBdr>
    </w:div>
    <w:div w:id="624771876">
      <w:bodyDiv w:val="1"/>
      <w:marLeft w:val="0"/>
      <w:marRight w:val="0"/>
      <w:marTop w:val="0"/>
      <w:marBottom w:val="0"/>
      <w:divBdr>
        <w:top w:val="none" w:sz="0" w:space="0" w:color="auto"/>
        <w:left w:val="none" w:sz="0" w:space="0" w:color="auto"/>
        <w:bottom w:val="none" w:sz="0" w:space="0" w:color="auto"/>
        <w:right w:val="none" w:sz="0" w:space="0" w:color="auto"/>
      </w:divBdr>
    </w:div>
    <w:div w:id="650014959">
      <w:bodyDiv w:val="1"/>
      <w:marLeft w:val="0"/>
      <w:marRight w:val="0"/>
      <w:marTop w:val="0"/>
      <w:marBottom w:val="0"/>
      <w:divBdr>
        <w:top w:val="none" w:sz="0" w:space="0" w:color="auto"/>
        <w:left w:val="none" w:sz="0" w:space="0" w:color="auto"/>
        <w:bottom w:val="none" w:sz="0" w:space="0" w:color="auto"/>
        <w:right w:val="none" w:sz="0" w:space="0" w:color="auto"/>
      </w:divBdr>
    </w:div>
    <w:div w:id="716903891">
      <w:bodyDiv w:val="1"/>
      <w:marLeft w:val="0"/>
      <w:marRight w:val="0"/>
      <w:marTop w:val="0"/>
      <w:marBottom w:val="0"/>
      <w:divBdr>
        <w:top w:val="none" w:sz="0" w:space="0" w:color="auto"/>
        <w:left w:val="none" w:sz="0" w:space="0" w:color="auto"/>
        <w:bottom w:val="none" w:sz="0" w:space="0" w:color="auto"/>
        <w:right w:val="none" w:sz="0" w:space="0" w:color="auto"/>
      </w:divBdr>
      <w:divsChild>
        <w:div w:id="1259411869">
          <w:marLeft w:val="0"/>
          <w:marRight w:val="0"/>
          <w:marTop w:val="100"/>
          <w:marBottom w:val="100"/>
          <w:divBdr>
            <w:top w:val="none" w:sz="0" w:space="0" w:color="auto"/>
            <w:left w:val="none" w:sz="0" w:space="0" w:color="auto"/>
            <w:bottom w:val="none" w:sz="0" w:space="0" w:color="auto"/>
            <w:right w:val="none" w:sz="0" w:space="0" w:color="auto"/>
          </w:divBdr>
          <w:divsChild>
            <w:div w:id="1907838279">
              <w:marLeft w:val="0"/>
              <w:marRight w:val="0"/>
              <w:marTop w:val="0"/>
              <w:marBottom w:val="0"/>
              <w:divBdr>
                <w:top w:val="single" w:sz="6" w:space="4" w:color="DCDCDC"/>
                <w:left w:val="single" w:sz="6" w:space="4" w:color="DCDCDC"/>
                <w:bottom w:val="single" w:sz="6" w:space="0" w:color="DCDCDC"/>
                <w:right w:val="single" w:sz="6" w:space="4" w:color="DCDCDC"/>
              </w:divBdr>
              <w:divsChild>
                <w:div w:id="1440565920">
                  <w:marLeft w:val="0"/>
                  <w:marRight w:val="0"/>
                  <w:marTop w:val="0"/>
                  <w:marBottom w:val="0"/>
                  <w:divBdr>
                    <w:top w:val="none" w:sz="0" w:space="0" w:color="auto"/>
                    <w:left w:val="none" w:sz="0" w:space="0" w:color="auto"/>
                    <w:bottom w:val="none" w:sz="0" w:space="0" w:color="auto"/>
                    <w:right w:val="none" w:sz="0" w:space="0" w:color="auto"/>
                  </w:divBdr>
                  <w:divsChild>
                    <w:div w:id="1461538547">
                      <w:marLeft w:val="0"/>
                      <w:marRight w:val="0"/>
                      <w:marTop w:val="0"/>
                      <w:marBottom w:val="0"/>
                      <w:divBdr>
                        <w:top w:val="none" w:sz="0" w:space="0" w:color="auto"/>
                        <w:left w:val="none" w:sz="0" w:space="0" w:color="auto"/>
                        <w:bottom w:val="none" w:sz="0" w:space="0" w:color="auto"/>
                        <w:right w:val="none" w:sz="0" w:space="0" w:color="auto"/>
                      </w:divBdr>
                      <w:divsChild>
                        <w:div w:id="28004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6774598">
      <w:bodyDiv w:val="1"/>
      <w:marLeft w:val="0"/>
      <w:marRight w:val="0"/>
      <w:marTop w:val="0"/>
      <w:marBottom w:val="0"/>
      <w:divBdr>
        <w:top w:val="none" w:sz="0" w:space="0" w:color="auto"/>
        <w:left w:val="none" w:sz="0" w:space="0" w:color="auto"/>
        <w:bottom w:val="none" w:sz="0" w:space="0" w:color="auto"/>
        <w:right w:val="none" w:sz="0" w:space="0" w:color="auto"/>
      </w:divBdr>
    </w:div>
    <w:div w:id="830294671">
      <w:bodyDiv w:val="1"/>
      <w:marLeft w:val="0"/>
      <w:marRight w:val="0"/>
      <w:marTop w:val="0"/>
      <w:marBottom w:val="0"/>
      <w:divBdr>
        <w:top w:val="none" w:sz="0" w:space="0" w:color="auto"/>
        <w:left w:val="none" w:sz="0" w:space="0" w:color="auto"/>
        <w:bottom w:val="none" w:sz="0" w:space="0" w:color="auto"/>
        <w:right w:val="none" w:sz="0" w:space="0" w:color="auto"/>
      </w:divBdr>
    </w:div>
    <w:div w:id="834999364">
      <w:bodyDiv w:val="1"/>
      <w:marLeft w:val="0"/>
      <w:marRight w:val="0"/>
      <w:marTop w:val="0"/>
      <w:marBottom w:val="0"/>
      <w:divBdr>
        <w:top w:val="none" w:sz="0" w:space="0" w:color="auto"/>
        <w:left w:val="none" w:sz="0" w:space="0" w:color="auto"/>
        <w:bottom w:val="none" w:sz="0" w:space="0" w:color="auto"/>
        <w:right w:val="none" w:sz="0" w:space="0" w:color="auto"/>
      </w:divBdr>
    </w:div>
    <w:div w:id="856388913">
      <w:bodyDiv w:val="1"/>
      <w:marLeft w:val="0"/>
      <w:marRight w:val="0"/>
      <w:marTop w:val="0"/>
      <w:marBottom w:val="0"/>
      <w:divBdr>
        <w:top w:val="none" w:sz="0" w:space="0" w:color="auto"/>
        <w:left w:val="none" w:sz="0" w:space="0" w:color="auto"/>
        <w:bottom w:val="none" w:sz="0" w:space="0" w:color="auto"/>
        <w:right w:val="none" w:sz="0" w:space="0" w:color="auto"/>
      </w:divBdr>
    </w:div>
    <w:div w:id="873545600">
      <w:bodyDiv w:val="1"/>
      <w:marLeft w:val="0"/>
      <w:marRight w:val="0"/>
      <w:marTop w:val="0"/>
      <w:marBottom w:val="0"/>
      <w:divBdr>
        <w:top w:val="none" w:sz="0" w:space="0" w:color="auto"/>
        <w:left w:val="none" w:sz="0" w:space="0" w:color="auto"/>
        <w:bottom w:val="none" w:sz="0" w:space="0" w:color="auto"/>
        <w:right w:val="none" w:sz="0" w:space="0" w:color="auto"/>
      </w:divBdr>
    </w:div>
    <w:div w:id="882904046">
      <w:bodyDiv w:val="1"/>
      <w:marLeft w:val="0"/>
      <w:marRight w:val="0"/>
      <w:marTop w:val="0"/>
      <w:marBottom w:val="0"/>
      <w:divBdr>
        <w:top w:val="none" w:sz="0" w:space="0" w:color="auto"/>
        <w:left w:val="none" w:sz="0" w:space="0" w:color="auto"/>
        <w:bottom w:val="none" w:sz="0" w:space="0" w:color="auto"/>
        <w:right w:val="none" w:sz="0" w:space="0" w:color="auto"/>
      </w:divBdr>
    </w:div>
    <w:div w:id="898521145">
      <w:bodyDiv w:val="1"/>
      <w:marLeft w:val="0"/>
      <w:marRight w:val="0"/>
      <w:marTop w:val="0"/>
      <w:marBottom w:val="0"/>
      <w:divBdr>
        <w:top w:val="none" w:sz="0" w:space="0" w:color="auto"/>
        <w:left w:val="none" w:sz="0" w:space="0" w:color="auto"/>
        <w:bottom w:val="none" w:sz="0" w:space="0" w:color="auto"/>
        <w:right w:val="none" w:sz="0" w:space="0" w:color="auto"/>
      </w:divBdr>
    </w:div>
    <w:div w:id="899630455">
      <w:bodyDiv w:val="1"/>
      <w:marLeft w:val="0"/>
      <w:marRight w:val="0"/>
      <w:marTop w:val="0"/>
      <w:marBottom w:val="0"/>
      <w:divBdr>
        <w:top w:val="none" w:sz="0" w:space="0" w:color="auto"/>
        <w:left w:val="none" w:sz="0" w:space="0" w:color="auto"/>
        <w:bottom w:val="none" w:sz="0" w:space="0" w:color="auto"/>
        <w:right w:val="none" w:sz="0" w:space="0" w:color="auto"/>
      </w:divBdr>
    </w:div>
    <w:div w:id="1019896738">
      <w:bodyDiv w:val="1"/>
      <w:marLeft w:val="0"/>
      <w:marRight w:val="0"/>
      <w:marTop w:val="0"/>
      <w:marBottom w:val="0"/>
      <w:divBdr>
        <w:top w:val="none" w:sz="0" w:space="0" w:color="auto"/>
        <w:left w:val="none" w:sz="0" w:space="0" w:color="auto"/>
        <w:bottom w:val="none" w:sz="0" w:space="0" w:color="auto"/>
        <w:right w:val="none" w:sz="0" w:space="0" w:color="auto"/>
      </w:divBdr>
    </w:div>
    <w:div w:id="1058822316">
      <w:bodyDiv w:val="1"/>
      <w:marLeft w:val="0"/>
      <w:marRight w:val="0"/>
      <w:marTop w:val="0"/>
      <w:marBottom w:val="0"/>
      <w:divBdr>
        <w:top w:val="none" w:sz="0" w:space="0" w:color="auto"/>
        <w:left w:val="none" w:sz="0" w:space="0" w:color="auto"/>
        <w:bottom w:val="none" w:sz="0" w:space="0" w:color="auto"/>
        <w:right w:val="none" w:sz="0" w:space="0" w:color="auto"/>
      </w:divBdr>
    </w:div>
    <w:div w:id="1084953121">
      <w:bodyDiv w:val="1"/>
      <w:marLeft w:val="0"/>
      <w:marRight w:val="0"/>
      <w:marTop w:val="0"/>
      <w:marBottom w:val="0"/>
      <w:divBdr>
        <w:top w:val="none" w:sz="0" w:space="0" w:color="auto"/>
        <w:left w:val="none" w:sz="0" w:space="0" w:color="auto"/>
        <w:bottom w:val="none" w:sz="0" w:space="0" w:color="auto"/>
        <w:right w:val="none" w:sz="0" w:space="0" w:color="auto"/>
      </w:divBdr>
    </w:div>
    <w:div w:id="1095707986">
      <w:bodyDiv w:val="1"/>
      <w:marLeft w:val="0"/>
      <w:marRight w:val="0"/>
      <w:marTop w:val="0"/>
      <w:marBottom w:val="0"/>
      <w:divBdr>
        <w:top w:val="none" w:sz="0" w:space="0" w:color="auto"/>
        <w:left w:val="none" w:sz="0" w:space="0" w:color="auto"/>
        <w:bottom w:val="none" w:sz="0" w:space="0" w:color="auto"/>
        <w:right w:val="none" w:sz="0" w:space="0" w:color="auto"/>
      </w:divBdr>
    </w:div>
    <w:div w:id="1096631060">
      <w:bodyDiv w:val="1"/>
      <w:marLeft w:val="0"/>
      <w:marRight w:val="0"/>
      <w:marTop w:val="0"/>
      <w:marBottom w:val="0"/>
      <w:divBdr>
        <w:top w:val="none" w:sz="0" w:space="0" w:color="auto"/>
        <w:left w:val="none" w:sz="0" w:space="0" w:color="auto"/>
        <w:bottom w:val="none" w:sz="0" w:space="0" w:color="auto"/>
        <w:right w:val="none" w:sz="0" w:space="0" w:color="auto"/>
      </w:divBdr>
      <w:divsChild>
        <w:div w:id="1549565289">
          <w:marLeft w:val="0"/>
          <w:marRight w:val="0"/>
          <w:marTop w:val="100"/>
          <w:marBottom w:val="100"/>
          <w:divBdr>
            <w:top w:val="none" w:sz="0" w:space="0" w:color="auto"/>
            <w:left w:val="none" w:sz="0" w:space="0" w:color="auto"/>
            <w:bottom w:val="none" w:sz="0" w:space="0" w:color="auto"/>
            <w:right w:val="none" w:sz="0" w:space="0" w:color="auto"/>
          </w:divBdr>
          <w:divsChild>
            <w:div w:id="1727754550">
              <w:marLeft w:val="0"/>
              <w:marRight w:val="0"/>
              <w:marTop w:val="0"/>
              <w:marBottom w:val="0"/>
              <w:divBdr>
                <w:top w:val="single" w:sz="6" w:space="4" w:color="DCDCDC"/>
                <w:left w:val="single" w:sz="6" w:space="4" w:color="DCDCDC"/>
                <w:bottom w:val="single" w:sz="6" w:space="0" w:color="DCDCDC"/>
                <w:right w:val="single" w:sz="6" w:space="4" w:color="DCDCDC"/>
              </w:divBdr>
              <w:divsChild>
                <w:div w:id="1352494097">
                  <w:marLeft w:val="0"/>
                  <w:marRight w:val="0"/>
                  <w:marTop w:val="0"/>
                  <w:marBottom w:val="0"/>
                  <w:divBdr>
                    <w:top w:val="none" w:sz="0" w:space="0" w:color="auto"/>
                    <w:left w:val="none" w:sz="0" w:space="0" w:color="auto"/>
                    <w:bottom w:val="none" w:sz="0" w:space="0" w:color="auto"/>
                    <w:right w:val="none" w:sz="0" w:space="0" w:color="auto"/>
                  </w:divBdr>
                  <w:divsChild>
                    <w:div w:id="1250045490">
                      <w:marLeft w:val="0"/>
                      <w:marRight w:val="0"/>
                      <w:marTop w:val="0"/>
                      <w:marBottom w:val="0"/>
                      <w:divBdr>
                        <w:top w:val="none" w:sz="0" w:space="0" w:color="auto"/>
                        <w:left w:val="none" w:sz="0" w:space="0" w:color="auto"/>
                        <w:bottom w:val="none" w:sz="0" w:space="0" w:color="auto"/>
                        <w:right w:val="none" w:sz="0" w:space="0" w:color="auto"/>
                      </w:divBdr>
                      <w:divsChild>
                        <w:div w:id="178542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6361711">
      <w:bodyDiv w:val="1"/>
      <w:marLeft w:val="0"/>
      <w:marRight w:val="0"/>
      <w:marTop w:val="0"/>
      <w:marBottom w:val="0"/>
      <w:divBdr>
        <w:top w:val="none" w:sz="0" w:space="0" w:color="auto"/>
        <w:left w:val="none" w:sz="0" w:space="0" w:color="auto"/>
        <w:bottom w:val="none" w:sz="0" w:space="0" w:color="auto"/>
        <w:right w:val="none" w:sz="0" w:space="0" w:color="auto"/>
      </w:divBdr>
    </w:div>
    <w:div w:id="1165248006">
      <w:bodyDiv w:val="1"/>
      <w:marLeft w:val="0"/>
      <w:marRight w:val="0"/>
      <w:marTop w:val="0"/>
      <w:marBottom w:val="0"/>
      <w:divBdr>
        <w:top w:val="none" w:sz="0" w:space="0" w:color="auto"/>
        <w:left w:val="none" w:sz="0" w:space="0" w:color="auto"/>
        <w:bottom w:val="none" w:sz="0" w:space="0" w:color="auto"/>
        <w:right w:val="none" w:sz="0" w:space="0" w:color="auto"/>
      </w:divBdr>
    </w:div>
    <w:div w:id="1176190968">
      <w:bodyDiv w:val="1"/>
      <w:marLeft w:val="0"/>
      <w:marRight w:val="0"/>
      <w:marTop w:val="0"/>
      <w:marBottom w:val="0"/>
      <w:divBdr>
        <w:top w:val="none" w:sz="0" w:space="0" w:color="auto"/>
        <w:left w:val="none" w:sz="0" w:space="0" w:color="auto"/>
        <w:bottom w:val="none" w:sz="0" w:space="0" w:color="auto"/>
        <w:right w:val="none" w:sz="0" w:space="0" w:color="auto"/>
      </w:divBdr>
    </w:div>
    <w:div w:id="1210074619">
      <w:bodyDiv w:val="1"/>
      <w:marLeft w:val="0"/>
      <w:marRight w:val="0"/>
      <w:marTop w:val="0"/>
      <w:marBottom w:val="0"/>
      <w:divBdr>
        <w:top w:val="none" w:sz="0" w:space="0" w:color="auto"/>
        <w:left w:val="none" w:sz="0" w:space="0" w:color="auto"/>
        <w:bottom w:val="none" w:sz="0" w:space="0" w:color="auto"/>
        <w:right w:val="none" w:sz="0" w:space="0" w:color="auto"/>
      </w:divBdr>
    </w:div>
    <w:div w:id="1236668159">
      <w:bodyDiv w:val="1"/>
      <w:marLeft w:val="0"/>
      <w:marRight w:val="0"/>
      <w:marTop w:val="0"/>
      <w:marBottom w:val="0"/>
      <w:divBdr>
        <w:top w:val="none" w:sz="0" w:space="0" w:color="auto"/>
        <w:left w:val="none" w:sz="0" w:space="0" w:color="auto"/>
        <w:bottom w:val="none" w:sz="0" w:space="0" w:color="auto"/>
        <w:right w:val="none" w:sz="0" w:space="0" w:color="auto"/>
      </w:divBdr>
    </w:div>
    <w:div w:id="1244804714">
      <w:bodyDiv w:val="1"/>
      <w:marLeft w:val="0"/>
      <w:marRight w:val="0"/>
      <w:marTop w:val="0"/>
      <w:marBottom w:val="0"/>
      <w:divBdr>
        <w:top w:val="none" w:sz="0" w:space="0" w:color="auto"/>
        <w:left w:val="none" w:sz="0" w:space="0" w:color="auto"/>
        <w:bottom w:val="none" w:sz="0" w:space="0" w:color="auto"/>
        <w:right w:val="none" w:sz="0" w:space="0" w:color="auto"/>
      </w:divBdr>
    </w:div>
    <w:div w:id="1257131074">
      <w:bodyDiv w:val="1"/>
      <w:marLeft w:val="0"/>
      <w:marRight w:val="0"/>
      <w:marTop w:val="0"/>
      <w:marBottom w:val="0"/>
      <w:divBdr>
        <w:top w:val="none" w:sz="0" w:space="0" w:color="auto"/>
        <w:left w:val="none" w:sz="0" w:space="0" w:color="auto"/>
        <w:bottom w:val="none" w:sz="0" w:space="0" w:color="auto"/>
        <w:right w:val="none" w:sz="0" w:space="0" w:color="auto"/>
      </w:divBdr>
    </w:div>
    <w:div w:id="1266884112">
      <w:bodyDiv w:val="1"/>
      <w:marLeft w:val="0"/>
      <w:marRight w:val="0"/>
      <w:marTop w:val="0"/>
      <w:marBottom w:val="0"/>
      <w:divBdr>
        <w:top w:val="none" w:sz="0" w:space="0" w:color="auto"/>
        <w:left w:val="none" w:sz="0" w:space="0" w:color="auto"/>
        <w:bottom w:val="none" w:sz="0" w:space="0" w:color="auto"/>
        <w:right w:val="none" w:sz="0" w:space="0" w:color="auto"/>
      </w:divBdr>
    </w:div>
    <w:div w:id="1361475472">
      <w:bodyDiv w:val="1"/>
      <w:marLeft w:val="0"/>
      <w:marRight w:val="0"/>
      <w:marTop w:val="0"/>
      <w:marBottom w:val="0"/>
      <w:divBdr>
        <w:top w:val="none" w:sz="0" w:space="0" w:color="auto"/>
        <w:left w:val="none" w:sz="0" w:space="0" w:color="auto"/>
        <w:bottom w:val="none" w:sz="0" w:space="0" w:color="auto"/>
        <w:right w:val="none" w:sz="0" w:space="0" w:color="auto"/>
      </w:divBdr>
    </w:div>
    <w:div w:id="1366523627">
      <w:bodyDiv w:val="1"/>
      <w:marLeft w:val="0"/>
      <w:marRight w:val="0"/>
      <w:marTop w:val="0"/>
      <w:marBottom w:val="0"/>
      <w:divBdr>
        <w:top w:val="none" w:sz="0" w:space="0" w:color="auto"/>
        <w:left w:val="none" w:sz="0" w:space="0" w:color="auto"/>
        <w:bottom w:val="none" w:sz="0" w:space="0" w:color="auto"/>
        <w:right w:val="none" w:sz="0" w:space="0" w:color="auto"/>
      </w:divBdr>
    </w:div>
    <w:div w:id="1474101838">
      <w:bodyDiv w:val="1"/>
      <w:marLeft w:val="0"/>
      <w:marRight w:val="0"/>
      <w:marTop w:val="0"/>
      <w:marBottom w:val="0"/>
      <w:divBdr>
        <w:top w:val="none" w:sz="0" w:space="0" w:color="auto"/>
        <w:left w:val="none" w:sz="0" w:space="0" w:color="auto"/>
        <w:bottom w:val="none" w:sz="0" w:space="0" w:color="auto"/>
        <w:right w:val="none" w:sz="0" w:space="0" w:color="auto"/>
      </w:divBdr>
    </w:div>
    <w:div w:id="1483036107">
      <w:bodyDiv w:val="1"/>
      <w:marLeft w:val="0"/>
      <w:marRight w:val="0"/>
      <w:marTop w:val="0"/>
      <w:marBottom w:val="0"/>
      <w:divBdr>
        <w:top w:val="none" w:sz="0" w:space="0" w:color="auto"/>
        <w:left w:val="none" w:sz="0" w:space="0" w:color="auto"/>
        <w:bottom w:val="none" w:sz="0" w:space="0" w:color="auto"/>
        <w:right w:val="none" w:sz="0" w:space="0" w:color="auto"/>
      </w:divBdr>
    </w:div>
    <w:div w:id="1491142804">
      <w:bodyDiv w:val="1"/>
      <w:marLeft w:val="0"/>
      <w:marRight w:val="0"/>
      <w:marTop w:val="0"/>
      <w:marBottom w:val="0"/>
      <w:divBdr>
        <w:top w:val="none" w:sz="0" w:space="0" w:color="auto"/>
        <w:left w:val="none" w:sz="0" w:space="0" w:color="auto"/>
        <w:bottom w:val="none" w:sz="0" w:space="0" w:color="auto"/>
        <w:right w:val="none" w:sz="0" w:space="0" w:color="auto"/>
      </w:divBdr>
    </w:div>
    <w:div w:id="1502963083">
      <w:bodyDiv w:val="1"/>
      <w:marLeft w:val="0"/>
      <w:marRight w:val="0"/>
      <w:marTop w:val="0"/>
      <w:marBottom w:val="0"/>
      <w:divBdr>
        <w:top w:val="none" w:sz="0" w:space="0" w:color="auto"/>
        <w:left w:val="none" w:sz="0" w:space="0" w:color="auto"/>
        <w:bottom w:val="none" w:sz="0" w:space="0" w:color="auto"/>
        <w:right w:val="none" w:sz="0" w:space="0" w:color="auto"/>
      </w:divBdr>
    </w:div>
    <w:div w:id="1505974815">
      <w:bodyDiv w:val="1"/>
      <w:marLeft w:val="0"/>
      <w:marRight w:val="0"/>
      <w:marTop w:val="0"/>
      <w:marBottom w:val="0"/>
      <w:divBdr>
        <w:top w:val="none" w:sz="0" w:space="0" w:color="auto"/>
        <w:left w:val="none" w:sz="0" w:space="0" w:color="auto"/>
        <w:bottom w:val="none" w:sz="0" w:space="0" w:color="auto"/>
        <w:right w:val="none" w:sz="0" w:space="0" w:color="auto"/>
      </w:divBdr>
    </w:div>
    <w:div w:id="1549754919">
      <w:bodyDiv w:val="1"/>
      <w:marLeft w:val="0"/>
      <w:marRight w:val="0"/>
      <w:marTop w:val="0"/>
      <w:marBottom w:val="0"/>
      <w:divBdr>
        <w:top w:val="none" w:sz="0" w:space="0" w:color="auto"/>
        <w:left w:val="none" w:sz="0" w:space="0" w:color="auto"/>
        <w:bottom w:val="none" w:sz="0" w:space="0" w:color="auto"/>
        <w:right w:val="none" w:sz="0" w:space="0" w:color="auto"/>
      </w:divBdr>
    </w:div>
    <w:div w:id="1560356636">
      <w:bodyDiv w:val="1"/>
      <w:marLeft w:val="0"/>
      <w:marRight w:val="0"/>
      <w:marTop w:val="0"/>
      <w:marBottom w:val="0"/>
      <w:divBdr>
        <w:top w:val="none" w:sz="0" w:space="0" w:color="auto"/>
        <w:left w:val="none" w:sz="0" w:space="0" w:color="auto"/>
        <w:bottom w:val="none" w:sz="0" w:space="0" w:color="auto"/>
        <w:right w:val="none" w:sz="0" w:space="0" w:color="auto"/>
      </w:divBdr>
    </w:div>
    <w:div w:id="1564484910">
      <w:bodyDiv w:val="1"/>
      <w:marLeft w:val="0"/>
      <w:marRight w:val="0"/>
      <w:marTop w:val="0"/>
      <w:marBottom w:val="0"/>
      <w:divBdr>
        <w:top w:val="none" w:sz="0" w:space="0" w:color="auto"/>
        <w:left w:val="none" w:sz="0" w:space="0" w:color="auto"/>
        <w:bottom w:val="none" w:sz="0" w:space="0" w:color="auto"/>
        <w:right w:val="none" w:sz="0" w:space="0" w:color="auto"/>
      </w:divBdr>
    </w:div>
    <w:div w:id="1607733203">
      <w:bodyDiv w:val="1"/>
      <w:marLeft w:val="0"/>
      <w:marRight w:val="0"/>
      <w:marTop w:val="0"/>
      <w:marBottom w:val="0"/>
      <w:divBdr>
        <w:top w:val="none" w:sz="0" w:space="0" w:color="auto"/>
        <w:left w:val="none" w:sz="0" w:space="0" w:color="auto"/>
        <w:bottom w:val="none" w:sz="0" w:space="0" w:color="auto"/>
        <w:right w:val="none" w:sz="0" w:space="0" w:color="auto"/>
      </w:divBdr>
    </w:div>
    <w:div w:id="1686976500">
      <w:bodyDiv w:val="1"/>
      <w:marLeft w:val="0"/>
      <w:marRight w:val="0"/>
      <w:marTop w:val="0"/>
      <w:marBottom w:val="0"/>
      <w:divBdr>
        <w:top w:val="none" w:sz="0" w:space="0" w:color="auto"/>
        <w:left w:val="none" w:sz="0" w:space="0" w:color="auto"/>
        <w:bottom w:val="none" w:sz="0" w:space="0" w:color="auto"/>
        <w:right w:val="none" w:sz="0" w:space="0" w:color="auto"/>
      </w:divBdr>
    </w:div>
    <w:div w:id="1689528118">
      <w:bodyDiv w:val="1"/>
      <w:marLeft w:val="0"/>
      <w:marRight w:val="0"/>
      <w:marTop w:val="0"/>
      <w:marBottom w:val="0"/>
      <w:divBdr>
        <w:top w:val="none" w:sz="0" w:space="0" w:color="auto"/>
        <w:left w:val="none" w:sz="0" w:space="0" w:color="auto"/>
        <w:bottom w:val="none" w:sz="0" w:space="0" w:color="auto"/>
        <w:right w:val="none" w:sz="0" w:space="0" w:color="auto"/>
      </w:divBdr>
    </w:div>
    <w:div w:id="1709144824">
      <w:bodyDiv w:val="1"/>
      <w:marLeft w:val="0"/>
      <w:marRight w:val="0"/>
      <w:marTop w:val="0"/>
      <w:marBottom w:val="0"/>
      <w:divBdr>
        <w:top w:val="none" w:sz="0" w:space="0" w:color="auto"/>
        <w:left w:val="none" w:sz="0" w:space="0" w:color="auto"/>
        <w:bottom w:val="none" w:sz="0" w:space="0" w:color="auto"/>
        <w:right w:val="none" w:sz="0" w:space="0" w:color="auto"/>
      </w:divBdr>
    </w:div>
    <w:div w:id="1718166139">
      <w:bodyDiv w:val="1"/>
      <w:marLeft w:val="0"/>
      <w:marRight w:val="0"/>
      <w:marTop w:val="0"/>
      <w:marBottom w:val="0"/>
      <w:divBdr>
        <w:top w:val="none" w:sz="0" w:space="0" w:color="auto"/>
        <w:left w:val="none" w:sz="0" w:space="0" w:color="auto"/>
        <w:bottom w:val="none" w:sz="0" w:space="0" w:color="auto"/>
        <w:right w:val="none" w:sz="0" w:space="0" w:color="auto"/>
      </w:divBdr>
    </w:div>
    <w:div w:id="1820414979">
      <w:bodyDiv w:val="1"/>
      <w:marLeft w:val="0"/>
      <w:marRight w:val="0"/>
      <w:marTop w:val="0"/>
      <w:marBottom w:val="0"/>
      <w:divBdr>
        <w:top w:val="none" w:sz="0" w:space="0" w:color="auto"/>
        <w:left w:val="none" w:sz="0" w:space="0" w:color="auto"/>
        <w:bottom w:val="none" w:sz="0" w:space="0" w:color="auto"/>
        <w:right w:val="none" w:sz="0" w:space="0" w:color="auto"/>
      </w:divBdr>
    </w:div>
    <w:div w:id="1830706474">
      <w:bodyDiv w:val="1"/>
      <w:marLeft w:val="0"/>
      <w:marRight w:val="0"/>
      <w:marTop w:val="0"/>
      <w:marBottom w:val="0"/>
      <w:divBdr>
        <w:top w:val="none" w:sz="0" w:space="0" w:color="auto"/>
        <w:left w:val="none" w:sz="0" w:space="0" w:color="auto"/>
        <w:bottom w:val="none" w:sz="0" w:space="0" w:color="auto"/>
        <w:right w:val="none" w:sz="0" w:space="0" w:color="auto"/>
      </w:divBdr>
    </w:div>
    <w:div w:id="1878463951">
      <w:bodyDiv w:val="1"/>
      <w:marLeft w:val="0"/>
      <w:marRight w:val="0"/>
      <w:marTop w:val="0"/>
      <w:marBottom w:val="0"/>
      <w:divBdr>
        <w:top w:val="none" w:sz="0" w:space="0" w:color="auto"/>
        <w:left w:val="none" w:sz="0" w:space="0" w:color="auto"/>
        <w:bottom w:val="none" w:sz="0" w:space="0" w:color="auto"/>
        <w:right w:val="none" w:sz="0" w:space="0" w:color="auto"/>
      </w:divBdr>
      <w:divsChild>
        <w:div w:id="457182772">
          <w:marLeft w:val="0"/>
          <w:marRight w:val="0"/>
          <w:marTop w:val="100"/>
          <w:marBottom w:val="100"/>
          <w:divBdr>
            <w:top w:val="none" w:sz="0" w:space="0" w:color="auto"/>
            <w:left w:val="none" w:sz="0" w:space="0" w:color="auto"/>
            <w:bottom w:val="none" w:sz="0" w:space="0" w:color="auto"/>
            <w:right w:val="none" w:sz="0" w:space="0" w:color="auto"/>
          </w:divBdr>
          <w:divsChild>
            <w:div w:id="1460801931">
              <w:marLeft w:val="0"/>
              <w:marRight w:val="0"/>
              <w:marTop w:val="0"/>
              <w:marBottom w:val="0"/>
              <w:divBdr>
                <w:top w:val="single" w:sz="6" w:space="4" w:color="DCDCDC"/>
                <w:left w:val="single" w:sz="6" w:space="4" w:color="DCDCDC"/>
                <w:bottom w:val="single" w:sz="6" w:space="0" w:color="DCDCDC"/>
                <w:right w:val="single" w:sz="6" w:space="4" w:color="DCDCDC"/>
              </w:divBdr>
              <w:divsChild>
                <w:div w:id="244152798">
                  <w:marLeft w:val="0"/>
                  <w:marRight w:val="0"/>
                  <w:marTop w:val="0"/>
                  <w:marBottom w:val="0"/>
                  <w:divBdr>
                    <w:top w:val="none" w:sz="0" w:space="0" w:color="auto"/>
                    <w:left w:val="none" w:sz="0" w:space="0" w:color="auto"/>
                    <w:bottom w:val="none" w:sz="0" w:space="0" w:color="auto"/>
                    <w:right w:val="none" w:sz="0" w:space="0" w:color="auto"/>
                  </w:divBdr>
                  <w:divsChild>
                    <w:div w:id="481578997">
                      <w:marLeft w:val="0"/>
                      <w:marRight w:val="0"/>
                      <w:marTop w:val="0"/>
                      <w:marBottom w:val="0"/>
                      <w:divBdr>
                        <w:top w:val="none" w:sz="0" w:space="0" w:color="auto"/>
                        <w:left w:val="none" w:sz="0" w:space="0" w:color="auto"/>
                        <w:bottom w:val="none" w:sz="0" w:space="0" w:color="auto"/>
                        <w:right w:val="none" w:sz="0" w:space="0" w:color="auto"/>
                      </w:divBdr>
                      <w:divsChild>
                        <w:div w:id="6976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0022093">
      <w:bodyDiv w:val="1"/>
      <w:marLeft w:val="0"/>
      <w:marRight w:val="0"/>
      <w:marTop w:val="0"/>
      <w:marBottom w:val="0"/>
      <w:divBdr>
        <w:top w:val="none" w:sz="0" w:space="0" w:color="auto"/>
        <w:left w:val="none" w:sz="0" w:space="0" w:color="auto"/>
        <w:bottom w:val="none" w:sz="0" w:space="0" w:color="auto"/>
        <w:right w:val="none" w:sz="0" w:space="0" w:color="auto"/>
      </w:divBdr>
    </w:div>
    <w:div w:id="1938172127">
      <w:bodyDiv w:val="1"/>
      <w:marLeft w:val="0"/>
      <w:marRight w:val="0"/>
      <w:marTop w:val="0"/>
      <w:marBottom w:val="0"/>
      <w:divBdr>
        <w:top w:val="none" w:sz="0" w:space="0" w:color="auto"/>
        <w:left w:val="none" w:sz="0" w:space="0" w:color="auto"/>
        <w:bottom w:val="none" w:sz="0" w:space="0" w:color="auto"/>
        <w:right w:val="none" w:sz="0" w:space="0" w:color="auto"/>
      </w:divBdr>
    </w:div>
    <w:div w:id="2028174028">
      <w:bodyDiv w:val="1"/>
      <w:marLeft w:val="0"/>
      <w:marRight w:val="0"/>
      <w:marTop w:val="0"/>
      <w:marBottom w:val="0"/>
      <w:divBdr>
        <w:top w:val="none" w:sz="0" w:space="0" w:color="auto"/>
        <w:left w:val="none" w:sz="0" w:space="0" w:color="auto"/>
        <w:bottom w:val="none" w:sz="0" w:space="0" w:color="auto"/>
        <w:right w:val="none" w:sz="0" w:space="0" w:color="auto"/>
      </w:divBdr>
    </w:div>
    <w:div w:id="2031570072">
      <w:bodyDiv w:val="1"/>
      <w:marLeft w:val="0"/>
      <w:marRight w:val="0"/>
      <w:marTop w:val="0"/>
      <w:marBottom w:val="0"/>
      <w:divBdr>
        <w:top w:val="none" w:sz="0" w:space="0" w:color="auto"/>
        <w:left w:val="none" w:sz="0" w:space="0" w:color="auto"/>
        <w:bottom w:val="none" w:sz="0" w:space="0" w:color="auto"/>
        <w:right w:val="none" w:sz="0" w:space="0" w:color="auto"/>
      </w:divBdr>
    </w:div>
    <w:div w:id="2058697078">
      <w:bodyDiv w:val="1"/>
      <w:marLeft w:val="0"/>
      <w:marRight w:val="0"/>
      <w:marTop w:val="0"/>
      <w:marBottom w:val="0"/>
      <w:divBdr>
        <w:top w:val="none" w:sz="0" w:space="0" w:color="auto"/>
        <w:left w:val="none" w:sz="0" w:space="0" w:color="auto"/>
        <w:bottom w:val="none" w:sz="0" w:space="0" w:color="auto"/>
        <w:right w:val="none" w:sz="0" w:space="0" w:color="auto"/>
      </w:divBdr>
    </w:div>
    <w:div w:id="2123529062">
      <w:bodyDiv w:val="1"/>
      <w:marLeft w:val="0"/>
      <w:marRight w:val="0"/>
      <w:marTop w:val="0"/>
      <w:marBottom w:val="0"/>
      <w:divBdr>
        <w:top w:val="none" w:sz="0" w:space="0" w:color="auto"/>
        <w:left w:val="none" w:sz="0" w:space="0" w:color="auto"/>
        <w:bottom w:val="none" w:sz="0" w:space="0" w:color="auto"/>
        <w:right w:val="none" w:sz="0" w:space="0" w:color="auto"/>
      </w:divBdr>
      <w:divsChild>
        <w:div w:id="3090254">
          <w:marLeft w:val="0"/>
          <w:marRight w:val="0"/>
          <w:marTop w:val="100"/>
          <w:marBottom w:val="100"/>
          <w:divBdr>
            <w:top w:val="none" w:sz="0" w:space="0" w:color="auto"/>
            <w:left w:val="none" w:sz="0" w:space="0" w:color="auto"/>
            <w:bottom w:val="none" w:sz="0" w:space="0" w:color="auto"/>
            <w:right w:val="none" w:sz="0" w:space="0" w:color="auto"/>
          </w:divBdr>
          <w:divsChild>
            <w:div w:id="517817886">
              <w:marLeft w:val="0"/>
              <w:marRight w:val="0"/>
              <w:marTop w:val="0"/>
              <w:marBottom w:val="0"/>
              <w:divBdr>
                <w:top w:val="single" w:sz="6" w:space="4" w:color="DCDCDC"/>
                <w:left w:val="single" w:sz="6" w:space="4" w:color="DCDCDC"/>
                <w:bottom w:val="single" w:sz="6" w:space="0" w:color="DCDCDC"/>
                <w:right w:val="single" w:sz="6" w:space="4" w:color="DCDCDC"/>
              </w:divBdr>
              <w:divsChild>
                <w:div w:id="1317802099">
                  <w:marLeft w:val="0"/>
                  <w:marRight w:val="0"/>
                  <w:marTop w:val="0"/>
                  <w:marBottom w:val="0"/>
                  <w:divBdr>
                    <w:top w:val="none" w:sz="0" w:space="0" w:color="auto"/>
                    <w:left w:val="none" w:sz="0" w:space="0" w:color="auto"/>
                    <w:bottom w:val="none" w:sz="0" w:space="0" w:color="auto"/>
                    <w:right w:val="none" w:sz="0" w:space="0" w:color="auto"/>
                  </w:divBdr>
                  <w:divsChild>
                    <w:div w:id="656491590">
                      <w:marLeft w:val="0"/>
                      <w:marRight w:val="0"/>
                      <w:marTop w:val="0"/>
                      <w:marBottom w:val="0"/>
                      <w:divBdr>
                        <w:top w:val="none" w:sz="0" w:space="0" w:color="auto"/>
                        <w:left w:val="none" w:sz="0" w:space="0" w:color="auto"/>
                        <w:bottom w:val="none" w:sz="0" w:space="0" w:color="auto"/>
                        <w:right w:val="none" w:sz="0" w:space="0" w:color="auto"/>
                      </w:divBdr>
                      <w:divsChild>
                        <w:div w:id="6984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1142</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Євгеній Васильович Медведенко</dc:creator>
  <cp:lastModifiedBy>Пользователь Windows</cp:lastModifiedBy>
  <cp:revision>2</cp:revision>
  <cp:lastPrinted>2017-08-16T05:32:00Z</cp:lastPrinted>
  <dcterms:created xsi:type="dcterms:W3CDTF">2019-08-12T05:48:00Z</dcterms:created>
  <dcterms:modified xsi:type="dcterms:W3CDTF">2019-08-12T05:48:00Z</dcterms:modified>
</cp:coreProperties>
</file>